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Interkomy Ejeas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wyjazdów motocyklowych świetnie jest pozostać w kontakcie z towarzyszami wyprawy. Pomogą w tym &lt;b&gt;interkomy Ejeas&lt;/b&gt; - montowane na kasku, umożliwiające połączenie pomiędzy 4-6 urządzeniami znajdującymi się w odległości do 500-1000 metrów od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konieczności odrywania rąk od kierownicy i wykorzystanie komend głosowych powoduje,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interkomy Ejeas</w:t>
      </w:r>
      <w:r>
        <w:rPr>
          <w:rFonts w:ascii="calibri" w:hAnsi="calibri" w:eastAsia="calibri" w:cs="calibri"/>
          <w:sz w:val="24"/>
          <w:szCs w:val="24"/>
        </w:rPr>
        <w:t xml:space="preserve"> pozytywnie wpływają na bezpieczeństwo podróży. Możliwość sprawnego komunikowania się i wzajemnego ostrzegania o utrudnieniach może być w pewnych sytuacjach nieoceniona.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Interkomy Ejeas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sparowaniu urządzeń nawiązanie połączenia jest bardzo proste - wystarczy nacisnąć odpowiedni przycisk. Odebranie jest jeszcze łatwiejsze - następuje automatycznie po kilku sekundach oczekiwania. Poza utrzymaniem kontaktu między motocyklistami,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interkomy Ejeas</w:t>
      </w:r>
      <w:r>
        <w:rPr>
          <w:rFonts w:ascii="calibri" w:hAnsi="calibri" w:eastAsia="calibri" w:cs="calibri"/>
          <w:sz w:val="24"/>
          <w:szCs w:val="24"/>
        </w:rPr>
        <w:t xml:space="preserve"> pozwalają również podłączyć się do nawigacji GPS lub odtwarzacza muzycznego. Ułatwia to korzystanie z nawigacji, daje możliwość zamiennej rozmowy przez interkom i słuchania ulubionej muzyki. Ponadto łączność z telefonem przez Bluetooth umożliwia wykorzystywanie jego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uchwytów montażowych i mikrofon na pałąku dają szansę wykorzystania interkomów niezależnie od typu używanego kasku. Bardzo dobra jakość materiałów z których zostały wykonane i pojemne baterie dają gwarancję, że samo urządzenie nie zawiedzie podczas wyjazdu. Należy jednak pamiętać, że jakość połączenia zależy nie tylko od odległości pomiędzy rozmówcami, ale również ich prędkości i warunków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Interkomy Ejeas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wersjach można znaleźć w ofercie naszego sklepu.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ejeas-m-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2025-12-13T22:49:30+01:00</dcterms:created>
  <dcterms:modified xsi:type="dcterms:W3CDTF">2025-12-13T22:49:30+01:00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